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Name:_____________________________________________________</w:t>
      </w:r>
    </w:p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Birchbark House Summer Quiz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does Neewo mean?______________________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does Deydey’s name Mikwam mean?________________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did the girls use to catch the birds?__________________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Why are the ghosts in Deydey’s story forever hungry?____________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does Deydey give Omakayas?__________________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Long Answer Questions:</w:t>
      </w:r>
      <w:r w:rsidDel="00000000" w:rsidR="00000000" w:rsidRPr="00000000">
        <w:rPr>
          <w:sz w:val="26"/>
          <w:szCs w:val="26"/>
          <w:rtl w:val="0"/>
        </w:rPr>
        <w:t xml:space="preserve"> Choose </w:t>
      </w:r>
      <w:r w:rsidDel="00000000" w:rsidR="00000000" w:rsidRPr="00000000">
        <w:rPr>
          <w:b w:val="1"/>
          <w:sz w:val="26"/>
          <w:szCs w:val="26"/>
          <w:rtl w:val="0"/>
        </w:rPr>
        <w:t xml:space="preserve">3 </w:t>
      </w:r>
      <w:r w:rsidDel="00000000" w:rsidR="00000000" w:rsidRPr="00000000">
        <w:rPr>
          <w:sz w:val="26"/>
          <w:szCs w:val="26"/>
          <w:rtl w:val="0"/>
        </w:rPr>
        <w:t xml:space="preserve">of the following questions to answer. Each is worth 5 points. Remember to use TAG when answering the question to get full credit.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 - </w:t>
      </w:r>
      <w:r w:rsidDel="00000000" w:rsidR="00000000" w:rsidRPr="00000000">
        <w:rPr>
          <w:i w:val="1"/>
          <w:sz w:val="26"/>
          <w:szCs w:val="26"/>
          <w:rtl w:val="0"/>
        </w:rPr>
        <w:t xml:space="preserve">Turn </w:t>
      </w:r>
      <w:r w:rsidDel="00000000" w:rsidR="00000000" w:rsidRPr="00000000">
        <w:rPr>
          <w:sz w:val="26"/>
          <w:szCs w:val="26"/>
          <w:rtl w:val="0"/>
        </w:rPr>
        <w:t xml:space="preserve">the question into a statement.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- </w:t>
      </w:r>
      <w:r w:rsidDel="00000000" w:rsidR="00000000" w:rsidRPr="00000000">
        <w:rPr>
          <w:i w:val="1"/>
          <w:sz w:val="26"/>
          <w:szCs w:val="26"/>
          <w:rtl w:val="0"/>
        </w:rPr>
        <w:t xml:space="preserve">Answer </w:t>
      </w:r>
      <w:r w:rsidDel="00000000" w:rsidR="00000000" w:rsidRPr="00000000">
        <w:rPr>
          <w:sz w:val="26"/>
          <w:szCs w:val="26"/>
          <w:rtl w:val="0"/>
        </w:rPr>
        <w:t xml:space="preserve">the question.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 - </w:t>
      </w:r>
      <w:r w:rsidDel="00000000" w:rsidR="00000000" w:rsidRPr="00000000">
        <w:rPr>
          <w:i w:val="1"/>
          <w:sz w:val="26"/>
          <w:szCs w:val="26"/>
          <w:rtl w:val="0"/>
        </w:rPr>
        <w:t xml:space="preserve">Give </w:t>
      </w:r>
      <w:r w:rsidDel="00000000" w:rsidR="00000000" w:rsidRPr="00000000">
        <w:rPr>
          <w:sz w:val="26"/>
          <w:szCs w:val="26"/>
          <w:rtl w:val="0"/>
        </w:rPr>
        <w:t xml:space="preserve">evidence from the story to support your answer </w:t>
      </w:r>
      <w:r w:rsidDel="00000000" w:rsidR="00000000" w:rsidRPr="00000000">
        <w:rPr>
          <w:b w:val="1"/>
          <w:sz w:val="26"/>
          <w:szCs w:val="26"/>
          <w:rtl w:val="0"/>
        </w:rPr>
        <w:t xml:space="preserve">AND </w:t>
      </w:r>
      <w:r w:rsidDel="00000000" w:rsidR="00000000" w:rsidRPr="00000000">
        <w:rPr>
          <w:i w:val="1"/>
          <w:sz w:val="26"/>
          <w:szCs w:val="26"/>
          <w:rtl w:val="0"/>
        </w:rPr>
        <w:t xml:space="preserve">Give </w:t>
      </w:r>
      <w:r w:rsidDel="00000000" w:rsidR="00000000" w:rsidRPr="00000000">
        <w:rPr>
          <w:sz w:val="26"/>
          <w:szCs w:val="26"/>
          <w:rtl w:val="0"/>
        </w:rPr>
        <w:t xml:space="preserve">an explanation that connects your evidence to your answer. </w:t>
      </w:r>
    </w:p>
    <w:p w:rsidR="00000000" w:rsidDel="00000000" w:rsidP="00000000" w:rsidRDefault="00000000" w:rsidRPr="00000000" w14:paraId="00000012">
      <w:pPr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Answer the questions on a separate sheet of notebook paper.  Be sure to include a heading in the top right corner of the paper.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What could Neewo not having an official name foreshadow?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How does Omakaya’s reaction to catching the crows reflect her tribe’s beliefs?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What is the importance of the section where Omakayas babysits Neewo by herself?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How does Omakayas change between chapter 1 and chapter 3? 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What is the importance of Omakayas’s bear encounter? 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