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NAME:__________________________________________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Corn Fungus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Short answers: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1.What is Huitlacoche named for?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2.What instrument does Luis play?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3. Who is most upset that Huitlacoche is missing?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4. Who saves Huitlacoche?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5. What did Abuelita give Leo Love? 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6. What two things describe how Huitlacoche looks?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________________                </w:t>
        <w:tab/>
        <w:t xml:space="preserve">____________________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Long answers:</w:t>
      </w:r>
      <w:r w:rsidDel="00000000" w:rsidR="00000000" w:rsidRPr="00000000">
        <w:rPr>
          <w:sz w:val="26"/>
          <w:szCs w:val="26"/>
          <w:rtl w:val="0"/>
        </w:rPr>
        <w:t xml:space="preserve">  They are worth 3 points each. Remember to use TAG when answering the question to get full credit.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 - Turn the question into a statement.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- Answer the question.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 - Give evidence from the story to support your answer.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Answer the questions on a separate sheet of notebook paper.  Choose 5 of the 6 questions to answer.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Huitlacoche?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can we tell that Huitlacoche is a loved part of the family?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Why did it take so long for Leo Love to return Huitlacoche?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Why does Arturo and his family think that Leo Love is a hero?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happened at the end of the chapter that let the family know Leo Love was very heroic when he saved Huitlacoche?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is the poem at the start of the chapter related to the chapter?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