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Name:______________________________________________________________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Young Authors Schedule and Deadlines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3600"/>
        <w:gridCol w:w="5280"/>
        <w:tblGridChange w:id="0">
          <w:tblGrid>
            <w:gridCol w:w="2595"/>
            <w:gridCol w:w="3600"/>
            <w:gridCol w:w="52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Due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Due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Date Completed and Turned 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Friday, April 12th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pages of 1st rough draft are due (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Ms. Price edits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Friday, April 26th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1st complete rough draft is due (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peer Edit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Friday, May 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2nd rough draft is due (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fina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self-edi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t)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Friday, May 17th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Final Draft is due (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We will bind books this Friday and work on illustrations as well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Our Young Authors celebration is Tuesday, May 21st.</w:t>
      </w:r>
      <w:r w:rsidDel="00000000" w:rsidR="00000000" w:rsidRPr="00000000">
        <w:rPr>
          <w:sz w:val="28"/>
          <w:szCs w:val="28"/>
          <w:rtl w:val="0"/>
        </w:rPr>
        <w:t xml:space="preserve"> Every Friday will continue to be a young authors in class work day. You will have to work on whatever is not completed on Friday at home. </w:t>
      </w:r>
      <w:r w:rsidDel="00000000" w:rsidR="00000000" w:rsidRPr="00000000">
        <w:rPr>
          <w:sz w:val="28"/>
          <w:szCs w:val="28"/>
          <w:rtl w:val="0"/>
        </w:rPr>
        <w:t xml:space="preserve">Above is our young author’s schedule for when each step is due. In the blank column, write the date you turn items in. Friday May 17th I will collect all stories. We will also bind books that haven’t been bound yet and add finishing touches on illustrations.</w:t>
      </w:r>
    </w:p>
    <w:p w:rsidR="00000000" w:rsidDel="00000000" w:rsidP="00000000" w:rsidRDefault="00000000" w:rsidRPr="00000000" w14:paraId="0000001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